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14422"/>
        </w:tabs>
        <w:spacing w:before="52" w:lineRule="auto"/>
        <w:ind w:right="105" w:firstLine="1701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TERMO DE HOMOLOGAÇÃO DO RESULTADO FINAL DO </w:t>
      </w:r>
      <w:r w:rsidDel="00000000" w:rsidR="00000000" w:rsidRPr="00000000">
        <w:rPr>
          <w:b w:val="1"/>
          <w:vertAlign w:val="baseline"/>
          <w:rtl w:val="0"/>
        </w:rPr>
        <w:t xml:space="preserve">EDITAL DE CHAMAMENTO PÚBLICO Nº 01/2023 DE FOMENTO DIRETO A PROJETOS DE AUDIOVISUAL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2" w:line="360" w:lineRule="auto"/>
        <w:ind w:left="0" w:right="-37" w:firstLine="166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REFEITURA DE ÓLEO, por meio do Departamento de Cultura, Esporte e Lazer, com observância da Lei Complementar nº 195, de 08 de julho de 2022 e do Decreto Federal nº 11.453, de 23 de março de 2023 e do Decreto Federal Regulamentador nº 11.525 de 11 de maio de 2023,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torna público após análise documental a Homologação do Resultado Final dos Projetos Inscritos no  EDITAL DE CHAMAMENTO PÚBLICO Nº 01/2023 DE FOMENTO DIRETO A PROJETOS DE AUDIOVISUAL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conforme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" w:lineRule="auto"/>
        <w:rPr>
          <w:rFonts w:ascii="Calibri" w:cs="Calibri" w:eastAsia="Calibri" w:hAnsi="Calibri"/>
          <w:sz w:val="15"/>
          <w:szCs w:val="15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54.000000000004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4"/>
        <w:gridCol w:w="2553"/>
        <w:gridCol w:w="2551"/>
        <w:gridCol w:w="1560"/>
        <w:gridCol w:w="2268"/>
        <w:gridCol w:w="1842"/>
        <w:gridCol w:w="1134"/>
        <w:gridCol w:w="1722"/>
        <w:tblGridChange w:id="0">
          <w:tblGrid>
            <w:gridCol w:w="1024"/>
            <w:gridCol w:w="2553"/>
            <w:gridCol w:w="2551"/>
            <w:gridCol w:w="1560"/>
            <w:gridCol w:w="2268"/>
            <w:gridCol w:w="1842"/>
            <w:gridCol w:w="1134"/>
            <w:gridCol w:w="1722"/>
          </w:tblGrid>
        </w:tblGridChange>
      </w:tblGrid>
      <w:tr>
        <w:trPr>
          <w:cantSplit w:val="0"/>
          <w:trHeight w:val="7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ind w:left="88" w:right="78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INSCRIÇÃO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61" w:lineRule="auto"/>
              <w:ind w:left="143" w:right="500" w:firstLine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NOME DO COLETIVO CULTURAL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ind w:left="142" w:firstLine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ind w:left="142" w:firstLine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CPF / 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ind w:left="199" w:firstLine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VALOR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ind w:left="86" w:right="78" w:firstLine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61" w:lineRule="auto"/>
              <w:ind w:left="106" w:right="339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Edgar Silva Munarão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2126"/>
              </w:tabs>
              <w:spacing w:line="261" w:lineRule="auto"/>
              <w:ind w:left="107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Edgar Silva Munarão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ind w:left="107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458.780.388-03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ind w:left="106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“Mulheres que fazem”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ind w:left="106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Curta metragem (Documentário)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ind w:left="106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Habilitado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ind w:left="10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R$ 10.003,03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1" w:lineRule="auto"/>
              <w:ind w:left="86" w:right="78" w:firstLine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1" w:lineRule="auto"/>
              <w:ind w:left="106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Carla de Oliveira Taioque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2126"/>
              </w:tabs>
              <w:spacing w:before="1" w:line="256" w:lineRule="auto"/>
              <w:ind w:left="107" w:right="142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Carla de Oliveira Taioque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1" w:lineRule="auto"/>
              <w:ind w:left="107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420.496.888-06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1" w:line="259" w:lineRule="auto"/>
              <w:ind w:left="106" w:right="288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“Da Nossa Terra, do nosso povo” 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1" w:lineRule="auto"/>
              <w:ind w:left="106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Video clipe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before="1" w:lineRule="auto"/>
              <w:ind w:left="106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Habilitado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1" w:lineRule="auto"/>
              <w:ind w:left="10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R$ 7.545,49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before="1" w:lineRule="auto"/>
              <w:ind w:left="86" w:right="78" w:firstLine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before="1" w:lineRule="auto"/>
              <w:ind w:left="106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Jerry Adriani Gomes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before="1" w:lineRule="auto"/>
              <w:ind w:left="107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Jerry Adriani Gomes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before="1" w:lineRule="auto"/>
              <w:ind w:left="107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338.860.978-03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before="1" w:lineRule="auto"/>
              <w:ind w:left="106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“Contos e Causos”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1" w:lineRule="auto"/>
              <w:ind w:left="106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Curta metragem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before="1" w:lineRule="auto"/>
              <w:ind w:left="106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Habilitado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before="1" w:lineRule="auto"/>
              <w:ind w:left="10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R$ 10.001,50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before="1" w:lineRule="auto"/>
              <w:ind w:left="86" w:right="78" w:firstLine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before="1" w:lineRule="auto"/>
              <w:ind w:left="106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Hélio Bento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1" w:lineRule="auto"/>
              <w:ind w:left="107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Hélio Bento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before="1" w:lineRule="auto"/>
              <w:ind w:left="107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141.347.688-02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before="1" w:line="256" w:lineRule="auto"/>
              <w:ind w:left="106" w:right="597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“Cine Pipoca”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before="1" w:lineRule="auto"/>
              <w:ind w:left="106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Cinema Etinerante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before="1" w:lineRule="auto"/>
              <w:ind w:left="106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Habilitado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before="1" w:lineRule="auto"/>
              <w:ind w:left="106" w:firstLine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R$ 7.399,07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spacing w:before="10" w:lineRule="auto"/>
        <w:rPr>
          <w:rFonts w:ascii="Calibri" w:cs="Calibri" w:eastAsia="Calibri" w:hAnsi="Calibri"/>
          <w:sz w:val="29"/>
          <w:szCs w:val="2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51" w:lineRule="auto"/>
        <w:ind w:right="234"/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Óleo (SP), 17 de novembro de 2023.</w:t>
      </w:r>
    </w:p>
    <w:p w:rsidR="00000000" w:rsidDel="00000000" w:rsidP="00000000" w:rsidRDefault="00000000" w:rsidRPr="00000000" w14:paraId="00000035">
      <w:pPr>
        <w:widowControl w:val="0"/>
        <w:spacing w:before="51" w:lineRule="auto"/>
        <w:ind w:right="234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_____________________________</w:t>
        <w:tab/>
        <w:tab/>
        <w:tab/>
        <w:t xml:space="preserve">   _____________________________</w:t>
      </w:r>
    </w:p>
    <w:p w:rsidR="00000000" w:rsidDel="00000000" w:rsidP="00000000" w:rsidRDefault="00000000" w:rsidRPr="00000000" w14:paraId="00000036">
      <w:pPr>
        <w:widowControl w:val="0"/>
        <w:spacing w:before="51" w:lineRule="auto"/>
        <w:ind w:right="234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color w:val="5f6368"/>
          <w:sz w:val="21"/>
          <w:szCs w:val="21"/>
          <w:highlight w:val="white"/>
          <w:vertAlign w:val="baseline"/>
          <w:rtl w:val="0"/>
        </w:rPr>
        <w:t xml:space="preserve">VIVIANE SCHMIDT</w:t>
      </w:r>
      <w:r w:rsidDel="00000000" w:rsidR="00000000" w:rsidRPr="00000000">
        <w:rPr>
          <w:rFonts w:ascii="Arial" w:cs="Arial" w:eastAsia="Arial" w:hAnsi="Arial"/>
          <w:color w:val="4d5156"/>
          <w:sz w:val="21"/>
          <w:szCs w:val="21"/>
          <w:highlight w:val="white"/>
          <w:vertAlign w:val="baseline"/>
          <w:rtl w:val="0"/>
        </w:rPr>
        <w:t xml:space="preserve"> SILVEIRA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 xml:space="preserve">                                 Jordão Antonio Vidotto</w:t>
      </w:r>
    </w:p>
    <w:p w:rsidR="00000000" w:rsidDel="00000000" w:rsidP="00000000" w:rsidRDefault="00000000" w:rsidRPr="00000000" w14:paraId="00000037">
      <w:pPr>
        <w:widowControl w:val="0"/>
        <w:spacing w:before="51" w:lineRule="auto"/>
        <w:ind w:right="234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Assessora de Cultura</w:t>
        <w:tab/>
        <w:tab/>
        <w:tab/>
        <w:tab/>
        <w:tab/>
        <w:t xml:space="preserve">           Prefeito Municipal</w:t>
      </w:r>
    </w:p>
    <w:p w:rsidR="00000000" w:rsidDel="00000000" w:rsidP="00000000" w:rsidRDefault="00000000" w:rsidRPr="00000000" w14:paraId="00000038">
      <w:pPr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567" w:top="1077" w:left="851" w:right="567" w:header="522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6224905</wp:posOffset>
              </wp:positionH>
              <wp:positionV relativeFrom="paragraph">
                <wp:posOffset>0</wp:posOffset>
              </wp:positionV>
              <wp:extent cx="207645" cy="149860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cNvPr id="2" name="Text Box 1"/>
                    <wps:spPr bwMode="auto">
                      <a:xfrm>
                        <a:off x="0" y="0"/>
                        <a:ext cx="2076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before="21"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sz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begin"/>
                          </w:r>
                          <w:r w:rsidDel="000000-1" w:rsidR="01127769" w:rsidRPr="000000-1">
                            <w:rPr>
                              <w:w w:val="100"/>
                              <w:position w:val="-1"/>
                              <w:sz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instrText xml:space="preserve"> PAGE </w:instrText>
                          </w:r>
                          <w:r w:rsidDel="000000-1" w:rsidR="01127769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separate"/>
                          </w:r>
                          <w:r w:rsidDel="000000-1" w:rsidR="02829507" w:rsidRPr="000000-1">
                            <w:rPr>
                              <w:noProof w:val="1"/>
                              <w:w w:val="100"/>
                              <w:position w:val="-1"/>
                              <w:sz w:val="16"/>
                              <w:effect w:val="none"/>
                              <w:vertAlign w:val="baseline"/>
                              <w:cs w:val="0"/>
                              <w:em w:val="none"/>
                              <w:lang w:eastAsia="und" w:val="und"/>
                            </w:rPr>
                            <w:t>1</w:t>
                          </w:r>
                          <w:r w:rsidDel="000000-1" w:rsidR="01127769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end"/>
                          </w:r>
                          <w:r w:rsidDel="000000-1" w:rsidR="01127769" w:rsidRPr="000000-1">
                            <w:rPr>
                              <w:w w:val="100"/>
                              <w:position w:val="-1"/>
                              <w:sz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6224905</wp:posOffset>
              </wp:positionH>
              <wp:positionV relativeFrom="paragraph">
                <wp:posOffset>0</wp:posOffset>
              </wp:positionV>
              <wp:extent cx="207645" cy="14986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" cy="149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2339340</wp:posOffset>
              </wp:positionH>
              <wp:positionV relativeFrom="paragraph">
                <wp:posOffset>90170</wp:posOffset>
              </wp:positionV>
              <wp:extent cx="5818505" cy="1156335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8505" cy="1156335"/>
                      </a:xfrm>
                      <a:prstGeom prst="rect"/>
                      <a:noFill/>
                      <a:ln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113559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b w:val="0"/>
                              <w:color w:val="333333"/>
                              <w:w w:val="100"/>
                              <w:position w:val="-1"/>
                              <w:sz w:val="56"/>
                              <w:szCs w:val="56"/>
                              <w:u w:val="thick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8667079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56"/>
                              <w:szCs w:val="56"/>
                              <w:u w:val="thick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Prefeitura Municipal de Óleo</w:t>
                          </w:r>
                        </w:p>
                        <w:p w:rsidR="00000000" w:rsidDel="00000000" w:rsidP="00113559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b w:val="0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00000-1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Rua Ângelo Vidotto, 95</w:t>
                          </w:r>
                          <w:r w:rsidDel="000000-1" w:rsidR="01127769" w:rsidRPr="08667079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 - Fo</w:t>
                          </w:r>
                          <w:r w:rsidDel="000000-1" w:rsidR="01127769" w:rsidRPr="000000-1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ne/Fax : (</w:t>
                          </w:r>
                          <w:r w:rsidDel="000000-1" w:rsidR="01127769" w:rsidRPr="08667079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14) </w:t>
                          </w:r>
                          <w:r w:rsidDel="000000-1" w:rsidR="01127769" w:rsidRPr="000000-1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3</w:t>
                          </w:r>
                          <w:r w:rsidDel="000000-1" w:rsidR="01127769" w:rsidRPr="08667079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357-1211 - CEP 18790-</w:t>
                          </w:r>
                          <w:r w:rsidDel="000000-1" w:rsidR="01127769" w:rsidRPr="000000-1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204</w:t>
                          </w:r>
                          <w:r w:rsidDel="000000-1" w:rsidR="01127769" w:rsidRPr="08667079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113559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b w:val="0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8667079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Estado de São Paulo – C.N.P.J.  46.223.764/0001-47</w:t>
                          </w:r>
                        </w:p>
                        <w:p w:rsidR="00000000" w:rsidDel="00000000" w:rsidP="00113559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b w:val="0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8667079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Site: </w:t>
                          </w:r>
                          <w:r w:rsidDel="000000-1" w:rsidR="01127769" w:rsidRPr="000000-1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www.</w:t>
                          </w:r>
                          <w:r w:rsidDel="000000-1" w:rsidR="01127769" w:rsidRPr="08667079">
                            <w:rPr>
                              <w:b w:val="1"/>
                              <w:color w:val="333333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pmoleo.sp.gov.br</w:t>
                          </w:r>
                        </w:p>
                        <w:p w:rsidR="00000000" w:rsidDel="00000000" w:rsidP="00113559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b w:val="0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00000-1">
                            <w:rPr>
                              <w:b w:val="1"/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113559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right="-516" w:leftChars="-1" w:rightChars="0" w:firstLineChars="-1"/>
                            <w:jc w:val="both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00000-1">
                            <w:rPr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113559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00000-1">
                            <w:rPr>
                              <w:w w:val="100"/>
                              <w:position w:val="-1"/>
                              <w:sz w:val="22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1127769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2339340</wp:posOffset>
              </wp:positionH>
              <wp:positionV relativeFrom="paragraph">
                <wp:posOffset>90170</wp:posOffset>
              </wp:positionV>
              <wp:extent cx="5818505" cy="115633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8505" cy="1156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598169</wp:posOffset>
          </wp:positionH>
          <wp:positionV relativeFrom="paragraph">
            <wp:posOffset>132080</wp:posOffset>
          </wp:positionV>
          <wp:extent cx="1171575" cy="1114425"/>
          <wp:effectExtent b="0" l="0" r="0" t="0"/>
          <wp:wrapSquare wrapText="bothSides" distB="0" distT="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1575" cy="1114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